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B839E8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B839E8">
        <w:rPr>
          <w:rFonts w:cs="Times New Roman"/>
          <w:sz w:val="26"/>
          <w:szCs w:val="26"/>
          <w:u w:val="single"/>
        </w:rPr>
        <w:t>старшей»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</w:p>
    <w:p w:rsidR="00CC0F14" w:rsidRPr="00CD3AA3" w:rsidRDefault="00D736B9" w:rsidP="001D762D">
      <w:pPr>
        <w:jc w:val="center"/>
        <w:rPr>
          <w:rFonts w:cs="Times New Roman"/>
          <w:sz w:val="26"/>
          <w:szCs w:val="26"/>
          <w:u w:val="single"/>
        </w:rPr>
      </w:pPr>
      <w:r>
        <w:rPr>
          <w:rFonts w:cs="Times New Roman"/>
          <w:sz w:val="26"/>
          <w:szCs w:val="26"/>
          <w:u w:val="single"/>
        </w:rPr>
        <w:t>о</w:t>
      </w:r>
      <w:r w:rsidR="00CD3AA3" w:rsidRPr="00CD3AA3">
        <w:rPr>
          <w:rFonts w:cs="Times New Roman"/>
          <w:sz w:val="26"/>
          <w:szCs w:val="26"/>
          <w:u w:val="single"/>
        </w:rPr>
        <w:t xml:space="preserve">тдела </w:t>
      </w:r>
      <w:proofErr w:type="gramStart"/>
      <w:r w:rsidR="00B839E8" w:rsidRPr="00B839E8">
        <w:rPr>
          <w:rFonts w:cs="Times New Roman"/>
          <w:sz w:val="26"/>
          <w:szCs w:val="26"/>
          <w:u w:val="single"/>
        </w:rPr>
        <w:t>обеспечения процедур банкротства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</w:t>
      </w:r>
      <w:proofErr w:type="gramEnd"/>
      <w:r w:rsidR="001E6F23" w:rsidRPr="00CD3AA3">
        <w:rPr>
          <w:rFonts w:cs="Times New Roman"/>
          <w:sz w:val="26"/>
          <w:szCs w:val="26"/>
          <w:u w:val="single"/>
        </w:rPr>
        <w:t xml:space="preserve">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proofErr w:type="gramStart"/>
      <w:r w:rsidRPr="00382171">
        <w:rPr>
          <w:rFonts w:cs="Times New Roman"/>
          <w:sz w:val="26"/>
          <w:szCs w:val="26"/>
        </w:rPr>
        <w:t xml:space="preserve">отдела </w:t>
      </w:r>
      <w:r w:rsidR="00B839E8" w:rsidRPr="001808E5">
        <w:rPr>
          <w:sz w:val="26"/>
          <w:szCs w:val="26"/>
        </w:rPr>
        <w:t>обеспечения процедур банкротства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</w:t>
      </w:r>
      <w:proofErr w:type="gramEnd"/>
      <w:r w:rsidR="001E6F23">
        <w:rPr>
          <w:rFonts w:cs="Times New Roman"/>
          <w:sz w:val="26"/>
          <w:szCs w:val="26"/>
        </w:rPr>
        <w:t xml:space="preserve">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B839E8" w:rsidRPr="00B839E8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B839E8" w:rsidRPr="00B839E8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B839E8" w:rsidRPr="00B839E8">
        <w:rPr>
          <w:rFonts w:cs="Times New Roman"/>
          <w:sz w:val="26"/>
          <w:szCs w:val="26"/>
        </w:rPr>
        <w:t xml:space="preserve">обеспечения процедур банкротства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B839E8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B839E8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 xml:space="preserve">основ </w:t>
      </w:r>
      <w:hyperlink r:id="rId9" w:history="1">
        <w:r w:rsidRPr="00B839E8">
          <w:rPr>
            <w:sz w:val="26"/>
            <w:szCs w:val="26"/>
            <w:lang w:val="ru-RU"/>
          </w:rPr>
          <w:t>Конституции</w:t>
        </w:r>
      </w:hyperlink>
      <w:r w:rsidRPr="00B839E8">
        <w:rPr>
          <w:sz w:val="26"/>
          <w:szCs w:val="26"/>
          <w:lang w:val="ru-RU"/>
        </w:rPr>
        <w:t xml:space="preserve"> Российской Федерации, </w:t>
      </w:r>
      <w:r w:rsidR="00165CFC" w:rsidRPr="00B839E8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Налоговый кодекс Российской Федерации (раздел V);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Уголовный кодекс Российской Федерации (статьи 159, 195 - 199.2);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Уголовно-процессуальный кодекс Российской Федерации (статьи 44, 140, 141, 144, 145);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Гражданский кодекс Российской Федерации;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26 октября 2002 г. N 127-ФЗ "О несостоятельности (банкротстве)";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22 мая 2003 г. N 299 "Об утверждении Общих правил подготовки отчетов (заключений) арбитражного управляющего";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25 июня 2003 г. N 367 "Об утверждении Правил проведения арбитражным управляющим финансового анализа";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30 сентября 2004 г. N 855 "Об утверждении Временных правил проверки арбитражным управляющим наличия признаков фиктивного и преднамеренного банкротства;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ФНС России от 14 октября 2016 г. N ММВ-7-18/560@ "Об организации работы по представлению интересов налоговых органов в судах "Гражданский служащий должен знать иные нормативные правовые акты и </w:t>
      </w: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Федеральный закон от 29.05.2024 № 107-ФЗ "О внесении изменений в Федеральный закон "О несостоятельности (банкротстве)" и статью 223 АПК РФ; 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22.05.2024г. №634 «О внесении изменений в постановление Правительства Российской Федерации от 29.05.2004г. №257;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</w:t>
      </w:r>
    </w:p>
    <w:p w:rsidR="006E51B7" w:rsidRP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 </w:t>
      </w:r>
    </w:p>
    <w:p w:rsidR="006E51B7" w:rsidRDefault="006E51B7" w:rsidP="006E51B7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E51B7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C0F14" w:rsidRPr="00FF32E7" w:rsidRDefault="00E80458" w:rsidP="006E51B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6E51B7" w:rsidRP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 </w:t>
      </w:r>
    </w:p>
    <w:p w:rsidR="006E51B7" w:rsidRP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организационные основы процедуры банкротства;</w:t>
      </w:r>
    </w:p>
    <w:p w:rsidR="006E51B7" w:rsidRP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6E51B7" w:rsidRP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6E51B7" w:rsidRP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6E51B7" w:rsidRDefault="006E51B7" w:rsidP="00010D9F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252342" w:rsidRDefault="00843D42" w:rsidP="006E51B7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6E51B7" w:rsidRPr="006E51B7" w:rsidRDefault="006E51B7" w:rsidP="00010D9F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6E51B7" w:rsidRPr="006E51B7" w:rsidRDefault="006E51B7" w:rsidP="00010D9F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 </w:t>
      </w:r>
    </w:p>
    <w:p w:rsidR="006E51B7" w:rsidRPr="006E51B7" w:rsidRDefault="006E51B7" w:rsidP="00010D9F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особенности банковской системы Российской Федерации (в части списания денежных сре</w:t>
      </w:r>
      <w:proofErr w:type="gramStart"/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>дств с р</w:t>
      </w:r>
      <w:proofErr w:type="gramEnd"/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асчетных счетов);  </w:t>
      </w:r>
    </w:p>
    <w:p w:rsidR="006E51B7" w:rsidRPr="006E51B7" w:rsidRDefault="006E51B7" w:rsidP="00010D9F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организационные основы процедуры банкротства; </w:t>
      </w:r>
    </w:p>
    <w:p w:rsidR="00010D9F" w:rsidRPr="00010D9F" w:rsidRDefault="006E51B7" w:rsidP="00010D9F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hAnsi="Times New Roman"/>
          <w:sz w:val="26"/>
          <w:szCs w:val="26"/>
          <w:lang w:val="ru-RU"/>
        </w:rPr>
      </w:pP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арбитражная и судебная практика по вопросам 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несостоятельности (банкротства).</w:t>
      </w:r>
      <w:r w:rsidRPr="006E51B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</w:p>
    <w:p w:rsidR="00252342" w:rsidRDefault="00843D42" w:rsidP="00010D9F">
      <w:pPr>
        <w:pStyle w:val="aa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010D9F" w:rsidRPr="00010D9F" w:rsidRDefault="00010D9F" w:rsidP="00010D9F">
      <w:pPr>
        <w:pStyle w:val="ConsPlusNormal"/>
        <w:numPr>
          <w:ilvl w:val="0"/>
          <w:numId w:val="4"/>
        </w:numPr>
        <w:ind w:left="1418" w:hanging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010D9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умение мыслить системно (стратегически); </w:t>
      </w:r>
    </w:p>
    <w:p w:rsidR="00010D9F" w:rsidRPr="00010D9F" w:rsidRDefault="00010D9F" w:rsidP="00010D9F">
      <w:pPr>
        <w:pStyle w:val="ConsPlusNormal"/>
        <w:numPr>
          <w:ilvl w:val="0"/>
          <w:numId w:val="4"/>
        </w:numPr>
        <w:ind w:left="1418" w:hanging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010D9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умение планировать, рационально использовать служебное время и достигать результата; </w:t>
      </w:r>
    </w:p>
    <w:p w:rsidR="00010D9F" w:rsidRPr="00010D9F" w:rsidRDefault="00010D9F" w:rsidP="00010D9F">
      <w:pPr>
        <w:pStyle w:val="ConsPlusNormal"/>
        <w:numPr>
          <w:ilvl w:val="0"/>
          <w:numId w:val="4"/>
        </w:numPr>
        <w:ind w:left="1418" w:hanging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010D9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коммуникативные умения; </w:t>
      </w:r>
    </w:p>
    <w:p w:rsidR="00010D9F" w:rsidRDefault="00010D9F" w:rsidP="00010D9F">
      <w:pPr>
        <w:pStyle w:val="ConsPlusNormal"/>
        <w:numPr>
          <w:ilvl w:val="0"/>
          <w:numId w:val="4"/>
        </w:numPr>
        <w:ind w:left="1418" w:hanging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010D9F">
        <w:rPr>
          <w:rFonts w:ascii="Times New Roman" w:hAnsi="Times New Roman" w:cs="Times New Roman"/>
          <w:sz w:val="26"/>
          <w:szCs w:val="26"/>
          <w:lang w:eastAsia="en-US" w:bidi="en-US"/>
        </w:rPr>
        <w:t>умение управлять изменениями</w:t>
      </w:r>
      <w:r>
        <w:rPr>
          <w:rFonts w:ascii="Times New Roman" w:hAnsi="Times New Roman" w:cs="Times New Roman"/>
          <w:sz w:val="26"/>
          <w:szCs w:val="26"/>
          <w:lang w:eastAsia="en-US" w:bidi="en-US"/>
        </w:rPr>
        <w:t>.</w:t>
      </w:r>
    </w:p>
    <w:p w:rsidR="00E80458" w:rsidRDefault="00E80458" w:rsidP="00010D9F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010D9F" w:rsidRPr="00010D9F" w:rsidRDefault="00010D9F" w:rsidP="00010D9F">
      <w:pPr>
        <w:pStyle w:val="a8"/>
        <w:numPr>
          <w:ilvl w:val="0"/>
          <w:numId w:val="7"/>
        </w:numPr>
        <w:tabs>
          <w:tab w:val="left" w:pos="1276"/>
        </w:tabs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010D9F">
        <w:rPr>
          <w:rFonts w:eastAsiaTheme="minorHAnsi"/>
          <w:sz w:val="26"/>
          <w:szCs w:val="26"/>
          <w:lang w:val="ru-RU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010D9F" w:rsidRPr="00010D9F" w:rsidRDefault="00010D9F" w:rsidP="00010D9F">
      <w:pPr>
        <w:pStyle w:val="a8"/>
        <w:numPr>
          <w:ilvl w:val="0"/>
          <w:numId w:val="7"/>
        </w:numPr>
        <w:tabs>
          <w:tab w:val="left" w:pos="1276"/>
        </w:tabs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010D9F">
        <w:rPr>
          <w:rFonts w:eastAsiaTheme="minorHAnsi"/>
          <w:sz w:val="26"/>
          <w:szCs w:val="26"/>
          <w:lang w:val="ru-RU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010D9F" w:rsidRPr="00010D9F" w:rsidRDefault="00010D9F" w:rsidP="00010D9F">
      <w:pPr>
        <w:pStyle w:val="a8"/>
        <w:numPr>
          <w:ilvl w:val="0"/>
          <w:numId w:val="7"/>
        </w:numPr>
        <w:tabs>
          <w:tab w:val="left" w:pos="1276"/>
        </w:tabs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010D9F">
        <w:rPr>
          <w:rFonts w:eastAsiaTheme="minorHAnsi"/>
          <w:sz w:val="26"/>
          <w:szCs w:val="26"/>
          <w:lang w:val="ru-RU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E80458" w:rsidRPr="00252342" w:rsidRDefault="00E80458" w:rsidP="00010D9F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010D9F" w:rsidRPr="00010D9F" w:rsidRDefault="00010D9F" w:rsidP="00010D9F">
      <w:pPr>
        <w:pStyle w:val="a8"/>
        <w:numPr>
          <w:ilvl w:val="0"/>
          <w:numId w:val="8"/>
        </w:numPr>
        <w:tabs>
          <w:tab w:val="left" w:pos="1134"/>
        </w:tabs>
        <w:ind w:hanging="720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    </w:t>
      </w:r>
      <w:r w:rsidRPr="00010D9F">
        <w:rPr>
          <w:color w:val="000000"/>
          <w:sz w:val="26"/>
          <w:szCs w:val="26"/>
          <w:lang w:val="ru-RU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1D762D" w:rsidRPr="00010D9F" w:rsidRDefault="00010D9F" w:rsidP="00010D9F">
      <w:pPr>
        <w:pStyle w:val="a8"/>
        <w:numPr>
          <w:ilvl w:val="0"/>
          <w:numId w:val="8"/>
        </w:numPr>
        <w:tabs>
          <w:tab w:val="left" w:pos="1134"/>
        </w:tabs>
        <w:ind w:hanging="720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    </w:t>
      </w:r>
      <w:r w:rsidRPr="00010D9F">
        <w:rPr>
          <w:color w:val="000000"/>
          <w:sz w:val="26"/>
          <w:szCs w:val="26"/>
          <w:lang w:val="ru-RU"/>
        </w:rPr>
        <w:t>осуществление контроля исполнения предписаний, решений и других распорядительных документов.</w:t>
      </w:r>
    </w:p>
    <w:p w:rsidR="00010D9F" w:rsidRDefault="00010D9F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2D459E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2D459E">
        <w:rPr>
          <w:rFonts w:cs="Times New Roman"/>
          <w:sz w:val="26"/>
          <w:szCs w:val="26"/>
        </w:rPr>
        <w:t xml:space="preserve">обеспечения процедур банкротства,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рассматривать заявления о признании должника банкротом и подготавливать решения о направлении или при наличии определенных условий отклонении их подачи в арбитражный суд;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lastRenderedPageBreak/>
        <w:t>вести журналы регистрации решений о подаче в арбитражный суд заявлений о признании должника банкротом;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контролировать соблюдение срока, установленного п.2 Положения, утвержденного Постановлением Правительства РФ №257 от 29.05.2004 г., для принятия решения о подаче в арбитражный суд заявления о признании должника банкротом;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осуществлять контроль через систему АИС Налог-3 за исполнением функций уполномоченного органа в делах о банкротстве и в процедурах банкротства;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 xml:space="preserve">использовать информационные ресурсы базы данных; 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исполнять обязанности временно отсутствующих работников отдела;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организовывать внедрение технологических процессов ФНС России и осуществления внутреннего контроля деятельности по отдельным технологическим процессам ФНС России, по направлению деятельности отдела;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  <w:lang w:val="ru-RU"/>
        </w:rPr>
      </w:pPr>
      <w:r w:rsidRPr="002D459E">
        <w:rPr>
          <w:sz w:val="26"/>
          <w:szCs w:val="26"/>
          <w:lang w:val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proofErr w:type="spellStart"/>
      <w:r w:rsidRPr="002D459E">
        <w:rPr>
          <w:sz w:val="26"/>
          <w:szCs w:val="26"/>
        </w:rPr>
        <w:t>обрабатывать</w:t>
      </w:r>
      <w:proofErr w:type="spellEnd"/>
      <w:r w:rsidRPr="002D459E">
        <w:rPr>
          <w:sz w:val="26"/>
          <w:szCs w:val="26"/>
        </w:rPr>
        <w:t xml:space="preserve"> </w:t>
      </w:r>
      <w:proofErr w:type="spellStart"/>
      <w:r w:rsidRPr="002D459E">
        <w:rPr>
          <w:sz w:val="26"/>
          <w:szCs w:val="26"/>
        </w:rPr>
        <w:t>сведения</w:t>
      </w:r>
      <w:proofErr w:type="spellEnd"/>
      <w:r w:rsidRPr="002D459E">
        <w:rPr>
          <w:sz w:val="26"/>
          <w:szCs w:val="26"/>
        </w:rPr>
        <w:t xml:space="preserve"> в АИС «Налог-3», поступающие из ЕФРСБ;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осуществлять внутренний контроль деятельности по технологическим процессам по «Подготовке мотивированного заключения и направление проекта решения на согласования в ФНС» по подведомственности;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соблюдать Служебный распорядок Управления;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 xml:space="preserve">осуществлять в установленном порядке делопроизводство и хранение документов отдела, их передачу на архивное хранение; 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соблюдать требования по информационной безопасности;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соблюдать правила и нормы охраны труда и техники безопасности;</w:t>
      </w:r>
    </w:p>
    <w:p w:rsidR="002D459E" w:rsidRPr="002D459E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</w:rPr>
      </w:pPr>
      <w:r w:rsidRPr="002D459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D459E" w:rsidRPr="003D2B8B" w:rsidRDefault="002D459E" w:rsidP="002D459E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  <w:lang w:val="ru-RU"/>
        </w:rPr>
      </w:pPr>
      <w:r w:rsidRPr="003D2B8B">
        <w:rPr>
          <w:sz w:val="26"/>
          <w:szCs w:val="26"/>
          <w:lang w:val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2D459E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lastRenderedPageBreak/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2D459E">
        <w:rPr>
          <w:rFonts w:cs="Times New Roman"/>
          <w:sz w:val="26"/>
          <w:szCs w:val="26"/>
        </w:rPr>
        <w:t>обеспечения процедур банкротства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0B3A0D">
        <w:rPr>
          <w:rFonts w:cs="Times New Roman"/>
          <w:sz w:val="26"/>
          <w:szCs w:val="26"/>
        </w:rPr>
        <w:t>обеспечения процедур банкротства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F4B5F" w:rsidRPr="003D2B8B" w:rsidRDefault="00CF4B5F" w:rsidP="00CF4B5F">
      <w:pPr>
        <w:pStyle w:val="a8"/>
        <w:numPr>
          <w:ilvl w:val="0"/>
          <w:numId w:val="10"/>
        </w:numPr>
        <w:ind w:hanging="720"/>
        <w:rPr>
          <w:sz w:val="26"/>
          <w:szCs w:val="26"/>
          <w:lang w:val="ru-RU"/>
        </w:rPr>
      </w:pPr>
      <w:r w:rsidRPr="003D2B8B">
        <w:rPr>
          <w:sz w:val="26"/>
          <w:szCs w:val="26"/>
          <w:lang w:val="ru-RU"/>
        </w:rPr>
        <w:t>организации работы по направлениям деятельности, возложенных на отдел обеспечения процедур банкротства.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F4B5F" w:rsidRPr="00CF4B5F" w:rsidRDefault="00CF4B5F" w:rsidP="00CF4B5F">
      <w:pPr>
        <w:pStyle w:val="a8"/>
        <w:widowControl w:val="0"/>
        <w:numPr>
          <w:ilvl w:val="0"/>
          <w:numId w:val="10"/>
        </w:numPr>
        <w:ind w:hanging="720"/>
        <w:rPr>
          <w:sz w:val="26"/>
          <w:szCs w:val="26"/>
        </w:rPr>
      </w:pPr>
      <w:r w:rsidRPr="00CF4B5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CF4B5F" w:rsidRDefault="00CF4B5F" w:rsidP="00CF4B5F">
      <w:pPr>
        <w:pStyle w:val="a8"/>
        <w:widowControl w:val="0"/>
        <w:numPr>
          <w:ilvl w:val="0"/>
          <w:numId w:val="10"/>
        </w:numPr>
        <w:ind w:hanging="720"/>
        <w:rPr>
          <w:sz w:val="26"/>
          <w:szCs w:val="26"/>
          <w:lang w:val="ru-RU"/>
        </w:rPr>
      </w:pPr>
      <w:r w:rsidRPr="00CF4B5F">
        <w:rPr>
          <w:sz w:val="26"/>
          <w:szCs w:val="26"/>
          <w:lang w:val="ru-RU"/>
        </w:rPr>
        <w:t xml:space="preserve">иным вопросам, относящимся к компетенции </w:t>
      </w:r>
      <w:r>
        <w:rPr>
          <w:sz w:val="26"/>
          <w:szCs w:val="26"/>
          <w:lang w:val="ru-RU"/>
        </w:rPr>
        <w:t>специалиста.</w:t>
      </w:r>
    </w:p>
    <w:p w:rsidR="00CF4B5F" w:rsidRPr="00382171" w:rsidRDefault="00CF4B5F" w:rsidP="00CF4B5F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E103AC" w:rsidRPr="003D2B8B" w:rsidRDefault="00E103AC" w:rsidP="00E103AC">
      <w:pPr>
        <w:pStyle w:val="a8"/>
        <w:numPr>
          <w:ilvl w:val="0"/>
          <w:numId w:val="11"/>
        </w:numPr>
        <w:ind w:hanging="720"/>
        <w:rPr>
          <w:sz w:val="26"/>
          <w:szCs w:val="26"/>
          <w:lang w:val="ru-RU"/>
        </w:rPr>
      </w:pPr>
      <w:r w:rsidRPr="003D2B8B">
        <w:rPr>
          <w:sz w:val="26"/>
          <w:szCs w:val="26"/>
          <w:lang w:val="ru-RU"/>
        </w:rPr>
        <w:t>нормативно-правовых актов Управления Федеральной налоговой службы по Липецкой области по вопросам, входящим в компетенцию отдела.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E103AC" w:rsidRPr="00E103AC" w:rsidRDefault="00E103AC" w:rsidP="00E103AC">
      <w:pPr>
        <w:pStyle w:val="a8"/>
        <w:widowControl w:val="0"/>
        <w:numPr>
          <w:ilvl w:val="0"/>
          <w:numId w:val="11"/>
        </w:numPr>
        <w:ind w:hanging="720"/>
        <w:rPr>
          <w:sz w:val="26"/>
          <w:szCs w:val="26"/>
        </w:rPr>
      </w:pPr>
      <w:r w:rsidRPr="00E103AC">
        <w:rPr>
          <w:sz w:val="26"/>
          <w:szCs w:val="26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№ ЕД-7-8/663дсп@; </w:t>
      </w:r>
    </w:p>
    <w:p w:rsidR="00E103AC" w:rsidRPr="003D2B8B" w:rsidRDefault="00E103AC" w:rsidP="00E103AC">
      <w:pPr>
        <w:pStyle w:val="a8"/>
        <w:widowControl w:val="0"/>
        <w:numPr>
          <w:ilvl w:val="0"/>
          <w:numId w:val="11"/>
        </w:numPr>
        <w:ind w:hanging="720"/>
        <w:rPr>
          <w:sz w:val="26"/>
          <w:szCs w:val="26"/>
          <w:lang w:val="ru-RU"/>
        </w:rPr>
      </w:pPr>
      <w:r w:rsidRPr="003D2B8B">
        <w:rPr>
          <w:sz w:val="26"/>
          <w:szCs w:val="26"/>
          <w:lang w:val="ru-RU"/>
        </w:rPr>
        <w:t>иных актов по поручению непосредственного руководителя и руководства управления.</w:t>
      </w:r>
    </w:p>
    <w:p w:rsidR="00E103AC" w:rsidRPr="00E103AC" w:rsidRDefault="00E103AC" w:rsidP="00E103AC">
      <w:pPr>
        <w:pStyle w:val="a8"/>
        <w:widowControl w:val="0"/>
        <w:numPr>
          <w:ilvl w:val="0"/>
          <w:numId w:val="11"/>
        </w:numPr>
        <w:ind w:hanging="720"/>
        <w:rPr>
          <w:sz w:val="26"/>
          <w:szCs w:val="26"/>
        </w:rPr>
      </w:pPr>
      <w:r w:rsidRPr="00E103AC">
        <w:rPr>
          <w:sz w:val="26"/>
          <w:szCs w:val="26"/>
        </w:rPr>
        <w:t>графика отпусков гражданских служащих отдела</w:t>
      </w:r>
    </w:p>
    <w:p w:rsidR="00CA1B5D" w:rsidRPr="003D2B8B" w:rsidRDefault="00E103AC" w:rsidP="00E103AC">
      <w:pPr>
        <w:pStyle w:val="a8"/>
        <w:widowControl w:val="0"/>
        <w:numPr>
          <w:ilvl w:val="0"/>
          <w:numId w:val="11"/>
        </w:numPr>
        <w:ind w:hanging="720"/>
        <w:rPr>
          <w:sz w:val="26"/>
          <w:szCs w:val="26"/>
          <w:lang w:val="ru-RU"/>
        </w:rPr>
      </w:pPr>
      <w:r w:rsidRPr="003D2B8B">
        <w:rPr>
          <w:sz w:val="26"/>
          <w:szCs w:val="26"/>
          <w:lang w:val="ru-RU"/>
        </w:rPr>
        <w:t>иных актов по поручению начальника отдела.</w:t>
      </w:r>
    </w:p>
    <w:p w:rsidR="00E103AC" w:rsidRPr="00382171" w:rsidRDefault="00E103AC" w:rsidP="00E103AC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</w:t>
      </w:r>
      <w:r w:rsidR="00CA1B5D">
        <w:rPr>
          <w:rFonts w:cs="Times New Roman"/>
          <w:bCs/>
          <w:sz w:val="26"/>
          <w:szCs w:val="26"/>
        </w:rPr>
        <w:lastRenderedPageBreak/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91233E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8211A4" w:rsidRPr="0091233E">
        <w:rPr>
          <w:rFonts w:cs="Times New Roman"/>
          <w:sz w:val="26"/>
          <w:szCs w:val="26"/>
          <w:u w:val="single"/>
        </w:rPr>
        <w:t xml:space="preserve">Специалист </w:t>
      </w:r>
      <w:r w:rsidR="008211A4" w:rsidRPr="0091233E">
        <w:rPr>
          <w:rFonts w:cs="Times New Roman"/>
          <w:sz w:val="26"/>
          <w:szCs w:val="26"/>
        </w:rPr>
        <w:t>государственные услуги не оказывает</w:t>
      </w:r>
      <w:r w:rsidR="0091233E">
        <w:rPr>
          <w:rFonts w:cs="Times New Roman"/>
          <w:sz w:val="26"/>
          <w:szCs w:val="26"/>
        </w:rPr>
        <w:t>.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 xml:space="preserve">способности четко организовывать и планировать выполнение порученных </w:t>
      </w:r>
      <w:r w:rsidRPr="00B839E8">
        <w:rPr>
          <w:sz w:val="26"/>
          <w:szCs w:val="26"/>
          <w:lang w:val="ru-RU"/>
        </w:rPr>
        <w:lastRenderedPageBreak/>
        <w:t>заданий, умению рационально использовать рабочее время, расставлять приоритеты;</w:t>
      </w:r>
    </w:p>
    <w:p w:rsidR="00CC0F14" w:rsidRPr="00B839E8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839E8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20C" w:rsidRDefault="001B120C" w:rsidP="000B7623">
      <w:r>
        <w:separator/>
      </w:r>
    </w:p>
  </w:endnote>
  <w:endnote w:type="continuationSeparator" w:id="0">
    <w:p w:rsidR="001B120C" w:rsidRDefault="001B120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20C" w:rsidRDefault="001B120C" w:rsidP="000B7623">
      <w:r>
        <w:separator/>
      </w:r>
    </w:p>
  </w:footnote>
  <w:footnote w:type="continuationSeparator" w:id="0">
    <w:p w:rsidR="001B120C" w:rsidRDefault="001B120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01F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E004B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5C1168E"/>
    <w:multiLevelType w:val="hybridMultilevel"/>
    <w:tmpl w:val="15F23D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DB5D53"/>
    <w:multiLevelType w:val="hybridMultilevel"/>
    <w:tmpl w:val="EC3E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15B1E"/>
    <w:multiLevelType w:val="hybridMultilevel"/>
    <w:tmpl w:val="6C16EB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D103E6"/>
    <w:multiLevelType w:val="hybridMultilevel"/>
    <w:tmpl w:val="58FE98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3A46BF"/>
    <w:multiLevelType w:val="hybridMultilevel"/>
    <w:tmpl w:val="B3962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730866"/>
    <w:multiLevelType w:val="hybridMultilevel"/>
    <w:tmpl w:val="E79C0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E3081"/>
    <w:multiLevelType w:val="hybridMultilevel"/>
    <w:tmpl w:val="0C301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6E505E"/>
    <w:multiLevelType w:val="hybridMultilevel"/>
    <w:tmpl w:val="B8FC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C0EB6"/>
    <w:multiLevelType w:val="hybridMultilevel"/>
    <w:tmpl w:val="42AA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001FA"/>
    <w:rsid w:val="00010D9F"/>
    <w:rsid w:val="000A7788"/>
    <w:rsid w:val="000B3A0D"/>
    <w:rsid w:val="000B7623"/>
    <w:rsid w:val="000D1FAC"/>
    <w:rsid w:val="000D3083"/>
    <w:rsid w:val="00165CFC"/>
    <w:rsid w:val="00172E03"/>
    <w:rsid w:val="00173C44"/>
    <w:rsid w:val="001B120C"/>
    <w:rsid w:val="001D762D"/>
    <w:rsid w:val="001E6F23"/>
    <w:rsid w:val="00212EBB"/>
    <w:rsid w:val="002311B9"/>
    <w:rsid w:val="00247DC2"/>
    <w:rsid w:val="00252342"/>
    <w:rsid w:val="00287848"/>
    <w:rsid w:val="002B72D7"/>
    <w:rsid w:val="002D459E"/>
    <w:rsid w:val="003378A2"/>
    <w:rsid w:val="00371768"/>
    <w:rsid w:val="00382171"/>
    <w:rsid w:val="003B2B40"/>
    <w:rsid w:val="003D2B8B"/>
    <w:rsid w:val="003F279A"/>
    <w:rsid w:val="00402444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6E51B7"/>
    <w:rsid w:val="00741DDA"/>
    <w:rsid w:val="00757CA1"/>
    <w:rsid w:val="00775E33"/>
    <w:rsid w:val="007A4FF8"/>
    <w:rsid w:val="0080659C"/>
    <w:rsid w:val="008211A4"/>
    <w:rsid w:val="00843D42"/>
    <w:rsid w:val="008667BC"/>
    <w:rsid w:val="0091233E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839E8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CF4B5F"/>
    <w:rsid w:val="00D25270"/>
    <w:rsid w:val="00D40BA7"/>
    <w:rsid w:val="00D62C55"/>
    <w:rsid w:val="00D70692"/>
    <w:rsid w:val="00D736B9"/>
    <w:rsid w:val="00DA47DB"/>
    <w:rsid w:val="00E103AC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AB12-DC47-4D4F-B8E7-B2A0A976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2025-10-15T10:27:00Z</cp:lastPrinted>
  <dcterms:created xsi:type="dcterms:W3CDTF">2025-10-17T09:44:00Z</dcterms:created>
  <dcterms:modified xsi:type="dcterms:W3CDTF">2025-10-17T09:44:00Z</dcterms:modified>
</cp:coreProperties>
</file>